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9FD63" w14:textId="2DC79698" w:rsidR="007D2984" w:rsidRPr="00F25496" w:rsidRDefault="007D2984" w:rsidP="007D298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F82B7F">
        <w:rPr>
          <w:b/>
          <w:i/>
          <w:noProof/>
          <w:sz w:val="28"/>
        </w:rPr>
        <w:t>73</w:t>
      </w:r>
    </w:p>
    <w:p w14:paraId="36EA7032" w14:textId="77777777" w:rsidR="007D2984" w:rsidRPr="00575466" w:rsidRDefault="007D2984" w:rsidP="007D2984">
      <w:pPr>
        <w:pStyle w:val="CRCoverPage"/>
        <w:outlineLvl w:val="0"/>
        <w:rPr>
          <w:b/>
          <w:bCs/>
          <w:noProof/>
          <w:sz w:val="24"/>
        </w:rPr>
      </w:pPr>
      <w:r w:rsidRPr="00575466">
        <w:rPr>
          <w:b/>
          <w:bCs/>
          <w:sz w:val="24"/>
        </w:rPr>
        <w:t>e-meeting, 16 - 20 May 2022</w:t>
      </w:r>
    </w:p>
    <w:p w14:paraId="5ADEEE9A" w14:textId="77777777" w:rsidR="007D2984" w:rsidRDefault="007D2984" w:rsidP="007D2984">
      <w:pPr>
        <w:keepNext/>
        <w:pBdr>
          <w:bottom w:val="single" w:sz="4" w:space="1" w:color="auto"/>
        </w:pBdr>
        <w:tabs>
          <w:tab w:val="right" w:pos="9639"/>
        </w:tabs>
        <w:outlineLvl w:val="0"/>
        <w:rPr>
          <w:rFonts w:ascii="Arial" w:hAnsi="Arial" w:cs="Arial"/>
          <w:b/>
          <w:sz w:val="24"/>
        </w:rPr>
      </w:pPr>
    </w:p>
    <w:p w14:paraId="35746BE1" w14:textId="7FF1B2F9" w:rsidR="007D2984" w:rsidRDefault="007D2984" w:rsidP="007D2984">
      <w:pPr>
        <w:keepNext/>
        <w:tabs>
          <w:tab w:val="left" w:pos="2127"/>
        </w:tabs>
        <w:ind w:left="2126" w:hanging="2126"/>
        <w:outlineLvl w:val="0"/>
        <w:rPr>
          <w:rFonts w:ascii="Arial" w:hAnsi="Arial"/>
          <w:b/>
        </w:rPr>
      </w:pPr>
      <w:r>
        <w:rPr>
          <w:rFonts w:ascii="Arial" w:hAnsi="Arial"/>
          <w:b/>
        </w:rPr>
        <w:t>Source:</w:t>
      </w:r>
      <w:r>
        <w:rPr>
          <w:rFonts w:ascii="Arial" w:hAnsi="Arial"/>
          <w:b/>
        </w:rPr>
        <w:tab/>
        <w:t>3GPP RAN5</w:t>
      </w:r>
    </w:p>
    <w:p w14:paraId="4E5B59B9" w14:textId="3C198FF1" w:rsidR="007D2984" w:rsidRDefault="007D2984" w:rsidP="007D2984">
      <w:pPr>
        <w:pStyle w:val="Title"/>
        <w:rPr>
          <w:color w:val="000000"/>
        </w:rPr>
      </w:pPr>
      <w:r>
        <w:rPr>
          <w:b w:val="0"/>
        </w:rPr>
        <w:t>Title:</w:t>
      </w:r>
      <w:r>
        <w:rPr>
          <w:b w:val="0"/>
        </w:rPr>
        <w:tab/>
      </w:r>
      <w:r w:rsidRPr="00A538D2">
        <w:t>LS on V2X PC5 link for unicast communication with null security algorithm</w:t>
      </w:r>
    </w:p>
    <w:p w14:paraId="218DF6E2" w14:textId="77777777" w:rsidR="007D2984" w:rsidRDefault="007D2984" w:rsidP="007D298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69F9BD2" w14:textId="5E450C6C" w:rsidR="00886104" w:rsidRDefault="007D2984" w:rsidP="007D2984">
      <w:pPr>
        <w:pStyle w:val="Header"/>
        <w:tabs>
          <w:tab w:val="clear" w:pos="8306"/>
          <w:tab w:val="right" w:pos="7088"/>
          <w:tab w:val="right" w:pos="9781"/>
        </w:tabs>
        <w:rPr>
          <w:rFonts w:ascii="Arial" w:hAnsi="Arial" w:cs="Arial"/>
          <w:b/>
          <w:bCs/>
          <w:sz w:val="22"/>
        </w:rPr>
      </w:pPr>
      <w:r>
        <w:rPr>
          <w:b/>
        </w:rPr>
        <w:t>Agenda Item:3</w:t>
      </w:r>
    </w:p>
    <w:p w14:paraId="5BF4C236" w14:textId="77777777" w:rsidR="00886104" w:rsidRDefault="00886104">
      <w:pPr>
        <w:pStyle w:val="Header"/>
        <w:tabs>
          <w:tab w:val="clear" w:pos="8306"/>
          <w:tab w:val="right" w:pos="7088"/>
          <w:tab w:val="right" w:pos="9781"/>
        </w:tabs>
        <w:rPr>
          <w:rFonts w:ascii="Arial" w:hAnsi="Arial" w:cs="Arial"/>
          <w:b/>
          <w:bCs/>
          <w:sz w:val="22"/>
        </w:rPr>
      </w:pPr>
    </w:p>
    <w:p w14:paraId="29D0681A" w14:textId="5429A03A" w:rsidR="00FD052C" w:rsidRPr="00A538D2" w:rsidRDefault="005A4FE7">
      <w:pPr>
        <w:pStyle w:val="Header"/>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7777777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F63001" w:rsidRPr="00A538D2">
        <w:rPr>
          <w:rFonts w:ascii="Arial" w:hAnsi="Arial" w:cs="Arial"/>
          <w:bCs/>
        </w:rPr>
        <w:t>TSG RAN WG5</w:t>
      </w:r>
    </w:p>
    <w:p w14:paraId="6B38238B" w14:textId="5EB15829"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185105" w:rsidRPr="00A538D2">
        <w:rPr>
          <w:rFonts w:ascii="Arial" w:hAnsi="Arial" w:cs="Arial"/>
          <w:bCs/>
        </w:rPr>
        <w:t xml:space="preserve">TSG </w:t>
      </w:r>
      <w:r w:rsidR="00F878AE" w:rsidRPr="00A538D2">
        <w:rPr>
          <w:rFonts w:ascii="Arial" w:hAnsi="Arial" w:cs="Arial"/>
          <w:bCs/>
        </w:rPr>
        <w:t xml:space="preserve">SA WG3, </w:t>
      </w:r>
      <w:r w:rsidR="00C63AC7" w:rsidRPr="00A538D2">
        <w:rPr>
          <w:rFonts w:ascii="Arial" w:hAnsi="Arial" w:cs="Arial"/>
          <w:bCs/>
        </w:rPr>
        <w:t>CT WG1</w:t>
      </w:r>
      <w:r w:rsidR="00F878AE" w:rsidRPr="00A538D2">
        <w:rPr>
          <w:rFonts w:ascii="Arial" w:hAnsi="Arial" w:cs="Arial"/>
          <w:bCs/>
        </w:rPr>
        <w:t>, RAN WG2</w:t>
      </w:r>
    </w:p>
    <w:p w14:paraId="6E953521" w14:textId="548FFF20"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Heading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 xml:space="preserve">Zhao </w:t>
      </w:r>
      <w:proofErr w:type="spellStart"/>
      <w:r w:rsidR="00C63AC7" w:rsidRPr="00A538D2">
        <w:rPr>
          <w:rFonts w:cs="Arial"/>
          <w:b w:val="0"/>
          <w:bCs/>
        </w:rPr>
        <w:t>Ya</w:t>
      </w:r>
      <w:proofErr w:type="spellEnd"/>
    </w:p>
    <w:p w14:paraId="1DEE8F2B" w14:textId="3D2A2A52" w:rsidR="00FD052C" w:rsidRPr="00A538D2" w:rsidRDefault="00FD052C">
      <w:pPr>
        <w:pStyle w:val="Heading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Hyperlink"/>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2731DEAE"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Pr="00A538D2">
        <w:rPr>
          <w:lang w:eastAsia="ko-KR"/>
        </w:rPr>
        <w:t xml:space="preserve"> </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77777777"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 </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w:t>
      </w:r>
      <w:proofErr w:type="spellStart"/>
      <w:r w:rsidRPr="00A538D2">
        <w:rPr>
          <w:rFonts w:ascii="Times New Roman" w:hAnsi="Times New Roman"/>
          <w:i/>
        </w:rPr>
        <w:t>Key_Est_Info</w:t>
      </w:r>
      <w:proofErr w:type="spellEnd"/>
      <w:r w:rsidRPr="00A538D2">
        <w:rPr>
          <w:rFonts w:ascii="Times New Roman" w:hAnsi="Times New Roman"/>
          <w:i/>
        </w:rPr>
        <w:t xml:space="preserve"> if a fresh KNRP is to be generated (see clause 5.3.3.1.3). UE_2 shall include the </w:t>
      </w:r>
      <w:proofErr w:type="spellStart"/>
      <w:r w:rsidRPr="00A538D2">
        <w:rPr>
          <w:rFonts w:ascii="Times New Roman" w:hAnsi="Times New Roman"/>
          <w:i/>
        </w:rPr>
        <w:t>Chosen_algs</w:t>
      </w:r>
      <w:proofErr w:type="spellEnd"/>
      <w:r w:rsidRPr="00A538D2">
        <w:rPr>
          <w:rFonts w:ascii="Times New Roman" w:hAnsi="Times New Roman"/>
          <w:i/>
        </w:rPr>
        <w:t xml:space="preserve"> parameter to include the selected integrity and confidentiality algorithm. Non-Null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activated and the security algorithm the UEs will use to protect the data in the message. 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unprotected. The </w:t>
      </w:r>
      <w:proofErr w:type="spellStart"/>
      <w:r w:rsidRPr="00A538D2">
        <w:rPr>
          <w:rFonts w:ascii="Times New Roman" w:hAnsi="Times New Roman"/>
          <w:i/>
        </w:rPr>
        <w:t>Chosen_algs</w:t>
      </w:r>
      <w:proofErr w:type="spellEnd"/>
      <w:r w:rsidRPr="00A538D2">
        <w:rPr>
          <w:rFonts w:ascii="Times New Roman" w:hAnsi="Times New Roman"/>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w:t>
      </w:r>
      <w:r w:rsidRPr="00A538D2">
        <w:rPr>
          <w:rFonts w:ascii="Times New Roman" w:hAnsi="Times New Roman"/>
          <w:i/>
        </w:rPr>
        <w:lastRenderedPageBreak/>
        <w:t>attacks. In the case that the NULL integrity algorithm is chosen, the NULL confidentiality algorithm shall also be chosen and UE_2 shall set the KNRP-</w:t>
      </w:r>
      <w:proofErr w:type="spellStart"/>
      <w:r w:rsidRPr="00A538D2">
        <w:rPr>
          <w:rFonts w:ascii="Times New Roman" w:hAnsi="Times New Roman"/>
          <w:i/>
        </w:rPr>
        <w:t>sess</w:t>
      </w:r>
      <w:proofErr w:type="spellEnd"/>
      <w:r w:rsidRPr="00A538D2">
        <w:rPr>
          <w:rFonts w:ascii="Times New Roman" w:hAnsi="Times New Roman"/>
          <w:i/>
        </w:rPr>
        <w:t xml:space="preserve">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t>The following procedures in step 3 shall only be executed if the UE_2 decides to at least activate the integrity security protection for this connection: UE_2 shall also include Nonce_2 to allow a session key to be calculated, as well as the least significant 8-bits of KNRP-</w:t>
      </w:r>
      <w:proofErr w:type="spellStart"/>
      <w:r w:rsidRPr="00A538D2">
        <w:rPr>
          <w:rFonts w:ascii="Times New Roman" w:hAnsi="Times New Roman"/>
          <w:i/>
        </w:rPr>
        <w:t>sess</w:t>
      </w:r>
      <w:proofErr w:type="spellEnd"/>
      <w:r w:rsidRPr="00A538D2">
        <w:rPr>
          <w:rFonts w:ascii="Times New Roman" w:hAnsi="Times New Roman"/>
          <w:i/>
        </w:rPr>
        <w:t xml:space="preserve"> ID in the messages. These bits are chosen so that UE_2 will be able to locally identify a security context that is created by this procedure. UE_2 shall calculate KNRP-</w:t>
      </w:r>
      <w:proofErr w:type="spellStart"/>
      <w:r w:rsidRPr="00A538D2">
        <w:rPr>
          <w:rFonts w:ascii="Times New Roman" w:hAnsi="Times New Roman"/>
          <w:i/>
        </w:rPr>
        <w:t>Sess</w:t>
      </w:r>
      <w:proofErr w:type="spellEnd"/>
      <w:r w:rsidRPr="00A538D2">
        <w:rPr>
          <w:rFonts w:ascii="Times New Roman" w:hAnsi="Times New Roman"/>
          <w:i/>
        </w:rPr>
        <w:t xml:space="preserve"> from KNRP and both Nonce_1 and Nonce_2 (see clause A.3) and then derive the confidentiality (if applicable) and integrity keys based on the chosen algorithms (clause A.2). The lower layer shall be provided with the new security context and indication(s) to signal that the Direct 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w:t>
      </w:r>
      <w:proofErr w:type="spellStart"/>
      <w:r w:rsidRPr="00A538D2">
        <w:rPr>
          <w:rFonts w:ascii="Times New Roman" w:hAnsi="Times New Roman"/>
          <w:i/>
        </w:rPr>
        <w:t>sess</w:t>
      </w:r>
      <w:proofErr w:type="spellEnd"/>
      <w:r w:rsidRPr="00A538D2">
        <w:rPr>
          <w:rFonts w:ascii="Times New Roman" w:hAnsi="Times New Roman"/>
          <w:i/>
        </w:rPr>
        <w:t xml:space="preserve">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SimSun" w:hAnsi="SimSun"/>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w:t>
      </w:r>
      <w:proofErr w:type="spellStart"/>
      <w:r w:rsidRPr="00A538D2">
        <w:rPr>
          <w:i/>
        </w:rPr>
        <w:t>Key_Est_Info</w:t>
      </w:r>
      <w:proofErr w:type="spellEnd"/>
      <w:r w:rsidRPr="00A538D2">
        <w:rPr>
          <w:i/>
        </w:rPr>
        <w:t xml:space="preserve">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w:t>
      </w:r>
      <w:proofErr w:type="spellStart"/>
      <w:r w:rsidRPr="00A538D2">
        <w:rPr>
          <w:lang w:val="en-US"/>
        </w:rPr>
        <w:t>signalling</w:t>
      </w:r>
      <w:proofErr w:type="spellEnd"/>
      <w:r w:rsidRPr="00A538D2">
        <w:rPr>
          <w:lang w:val="en-US"/>
        </w:rPr>
        <w:t xml:space="preserve">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w:t>
      </w:r>
      <w:proofErr w:type="spellStart"/>
      <w:r w:rsidRPr="00A538D2">
        <w:rPr>
          <w:i/>
        </w:rPr>
        <w:t>sidelink</w:t>
      </w:r>
      <w:proofErr w:type="spellEnd"/>
      <w:r w:rsidRPr="00A538D2">
        <w:rPr>
          <w:i/>
        </w:rPr>
        <w:t xml:space="preserve"> SRB (i.e. </w:t>
      </w:r>
      <w:r w:rsidRPr="00A538D2">
        <w:rPr>
          <w:i/>
          <w:lang w:eastAsia="zh-CN"/>
        </w:rPr>
        <w:t>SL-SRB0</w:t>
      </w:r>
      <w:r w:rsidRPr="00A538D2">
        <w:rPr>
          <w:i/>
        </w:rPr>
        <w:t>) is used to transmit the PC5-S message(s) before the PC5-S security has been established</w:t>
      </w:r>
      <w:r w:rsidRPr="00A538D2">
        <w:rPr>
          <w:i/>
          <w:lang w:eastAsia="ko-KR"/>
        </w:rPr>
        <w:t xml:space="preserve">.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 xml:space="preserve">to establish the PC5-S security.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 xml:space="preserve">protected.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lastRenderedPageBreak/>
        <w:t>(</w:t>
      </w:r>
      <w:r w:rsidRPr="00A538D2">
        <w:rPr>
          <w:lang w:eastAsia="zh-CN"/>
        </w:rPr>
        <w:t xml:space="preserve">2) According to TS 33.536 clause 5.3.3.1.4.3, </w:t>
      </w:r>
      <w:r w:rsidR="007B0600" w:rsidRPr="00A538D2">
        <w:rPr>
          <w:lang w:eastAsia="zh-CN"/>
        </w:rPr>
        <w:t xml:space="preserve">Null security algorithm in the </w:t>
      </w:r>
      <w:proofErr w:type="spellStart"/>
      <w:r w:rsidR="007B0600" w:rsidRPr="00A538D2">
        <w:rPr>
          <w:lang w:eastAsia="zh-CN"/>
        </w:rPr>
        <w:t>Chosen_algs</w:t>
      </w:r>
      <w:proofErr w:type="spellEnd"/>
      <w:r w:rsidR="007B0600" w:rsidRPr="00A538D2">
        <w:rPr>
          <w:lang w:eastAsia="zh-CN"/>
        </w:rPr>
        <w:t xml:space="preserve">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w:t>
      </w:r>
      <w:proofErr w:type="spellStart"/>
      <w:r w:rsidRPr="00A538D2">
        <w:rPr>
          <w:i/>
        </w:rPr>
        <w:t>Key_Est_Info</w:t>
      </w:r>
      <w:proofErr w:type="spellEnd"/>
      <w:r w:rsidRPr="00A538D2">
        <w:rPr>
          <w:i/>
        </w:rPr>
        <w:t xml:space="preserve"> if a fresh K</w:t>
      </w:r>
      <w:r w:rsidRPr="00A538D2">
        <w:rPr>
          <w:i/>
          <w:vertAlign w:val="subscript"/>
        </w:rPr>
        <w:t>NRP</w:t>
      </w:r>
      <w:r w:rsidRPr="00A538D2">
        <w:rPr>
          <w:i/>
        </w:rPr>
        <w:t xml:space="preserve"> is to be generated (see clause 5.3.3.1.3). UE_2 shall include the </w:t>
      </w:r>
      <w:proofErr w:type="spellStart"/>
      <w:r w:rsidRPr="00A538D2">
        <w:rPr>
          <w:i/>
        </w:rPr>
        <w:t>Chosen_algs</w:t>
      </w:r>
      <w:proofErr w:type="spellEnd"/>
      <w:r w:rsidRPr="00A538D2">
        <w:rPr>
          <w:i/>
        </w:rPr>
        <w:t xml:space="preserve"> parameter to include the selected integrity and confidentiality algorithm. Non-Null security algorithm in the </w:t>
      </w:r>
      <w:proofErr w:type="spellStart"/>
      <w:r w:rsidRPr="00A538D2">
        <w:rPr>
          <w:i/>
        </w:rPr>
        <w:t>Chosen_algs</w:t>
      </w:r>
      <w:proofErr w:type="spellEnd"/>
      <w:r w:rsidRPr="00A538D2">
        <w:rPr>
          <w:i/>
        </w:rPr>
        <w:t xml:space="preserve"> indicates the corresponding security protection is activated and the security algorithm the UEs will use to protect the data in the message. Null security algorithm in the </w:t>
      </w:r>
      <w:proofErr w:type="spellStart"/>
      <w:r w:rsidRPr="00A538D2">
        <w:rPr>
          <w:i/>
        </w:rPr>
        <w:t>Chosen_algs</w:t>
      </w:r>
      <w:proofErr w:type="spellEnd"/>
      <w:r w:rsidRPr="00A538D2">
        <w:rPr>
          <w:i/>
        </w:rPr>
        <w:t xml:space="preserve"> indicates the corresponding security protection is </w:t>
      </w:r>
      <w:r w:rsidRPr="00A538D2">
        <w:rPr>
          <w:i/>
          <w:color w:val="FF0000"/>
        </w:rPr>
        <w:t>unprotected</w:t>
      </w:r>
      <w:r w:rsidRPr="00A538D2">
        <w:rPr>
          <w:i/>
        </w:rPr>
        <w:t xml:space="preserve">. The </w:t>
      </w:r>
      <w:proofErr w:type="spellStart"/>
      <w:r w:rsidRPr="00A538D2">
        <w:rPr>
          <w:i/>
        </w:rPr>
        <w:t>Chosen_algs</w:t>
      </w:r>
      <w:proofErr w:type="spellEnd"/>
      <w:r w:rsidRPr="00A538D2">
        <w:rPr>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sidRPr="00A538D2">
        <w:rPr>
          <w:i/>
          <w:vertAlign w:val="subscript"/>
        </w:rPr>
        <w:t>NRP-</w:t>
      </w:r>
      <w:proofErr w:type="spellStart"/>
      <w:r w:rsidRPr="00A538D2">
        <w:rPr>
          <w:i/>
          <w:vertAlign w:val="subscript"/>
        </w:rPr>
        <w:t>sess</w:t>
      </w:r>
      <w:proofErr w:type="spellEnd"/>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1934C" w14:textId="77777777" w:rsidR="00C96C1F" w:rsidRDefault="00C96C1F">
      <w:r>
        <w:separator/>
      </w:r>
    </w:p>
  </w:endnote>
  <w:endnote w:type="continuationSeparator" w:id="0">
    <w:p w14:paraId="04E1081B" w14:textId="77777777" w:rsidR="00C96C1F" w:rsidRDefault="00C9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8234" w14:textId="77777777" w:rsidR="00C96C1F" w:rsidRDefault="00C96C1F">
      <w:r>
        <w:separator/>
      </w:r>
    </w:p>
  </w:footnote>
  <w:footnote w:type="continuationSeparator" w:id="0">
    <w:p w14:paraId="589A8E28" w14:textId="77777777" w:rsidR="00C96C1F" w:rsidRDefault="00C96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D2984"/>
    <w:rsid w:val="007E0FC1"/>
    <w:rsid w:val="007E6405"/>
    <w:rsid w:val="007F45A9"/>
    <w:rsid w:val="007F4CF7"/>
    <w:rsid w:val="00812754"/>
    <w:rsid w:val="00813B6E"/>
    <w:rsid w:val="008242BB"/>
    <w:rsid w:val="00827D8C"/>
    <w:rsid w:val="00841250"/>
    <w:rsid w:val="00851640"/>
    <w:rsid w:val="00857095"/>
    <w:rsid w:val="00870F04"/>
    <w:rsid w:val="00875443"/>
    <w:rsid w:val="008809B5"/>
    <w:rsid w:val="00886104"/>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42972"/>
    <w:rsid w:val="00953737"/>
    <w:rsid w:val="009560DB"/>
    <w:rsid w:val="00981304"/>
    <w:rsid w:val="009814A3"/>
    <w:rsid w:val="009C18D0"/>
    <w:rsid w:val="00A13D4F"/>
    <w:rsid w:val="00A420F5"/>
    <w:rsid w:val="00A45990"/>
    <w:rsid w:val="00A538D2"/>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2B7F"/>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3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List3"/>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List4"/>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List3">
    <w:name w:val="List 3"/>
    <w:basedOn w:val="Normal"/>
    <w:uiPriority w:val="99"/>
    <w:semiHidden/>
    <w:unhideWhenUsed/>
    <w:rsid w:val="00367499"/>
    <w:pPr>
      <w:ind w:left="1080" w:hanging="360"/>
      <w:contextualSpacing/>
    </w:pPr>
  </w:style>
  <w:style w:type="paragraph" w:styleId="List4">
    <w:name w:val="List 4"/>
    <w:basedOn w:val="Normal"/>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SimSun" w:hAnsi="Arial"/>
      <w:lang w:val="en-GB" w:eastAsia="en-US"/>
    </w:rPr>
  </w:style>
  <w:style w:type="character" w:customStyle="1" w:styleId="CRCoverPageChar">
    <w:name w:val="CR Cover Page Char"/>
    <w:link w:val="CRCoverPage"/>
    <w:locked/>
    <w:rsid w:val="001739F0"/>
    <w:rPr>
      <w:rFonts w:ascii="Arial" w:eastAsia="SimSu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Normal"/>
    <w:link w:val="EXCar"/>
    <w:qFormat/>
    <w:rsid w:val="007B0600"/>
    <w:pPr>
      <w:keepLines/>
      <w:spacing w:after="180"/>
      <w:ind w:left="1702" w:hanging="1418"/>
    </w:pPr>
    <w:rPr>
      <w:rFonts w:eastAsia="SimSun"/>
    </w:rPr>
  </w:style>
  <w:style w:type="character" w:customStyle="1" w:styleId="EXCar">
    <w:name w:val="EX Car"/>
    <w:link w:val="EX"/>
    <w:locked/>
    <w:rsid w:val="007B0600"/>
    <w:rPr>
      <w:rFonts w:eastAsia="SimSun"/>
      <w:lang w:val="en-GB"/>
    </w:rPr>
  </w:style>
  <w:style w:type="paragraph" w:styleId="CommentSubject">
    <w:name w:val="annotation subject"/>
    <w:basedOn w:val="CommentText"/>
    <w:next w:val="CommentText"/>
    <w:link w:val="CommentSubjectChar"/>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B0C75"/>
    <w:rPr>
      <w:rFonts w:ascii="Arial" w:hAnsi="Arial"/>
      <w:lang w:val="en-GB" w:eastAsia="en-US"/>
    </w:rPr>
  </w:style>
  <w:style w:type="character" w:customStyle="1" w:styleId="CommentSubjectChar">
    <w:name w:val="Comment Subject Char"/>
    <w:basedOn w:val="CommentTextChar"/>
    <w:link w:val="CommentSubject"/>
    <w:uiPriority w:val="99"/>
    <w:semiHidden/>
    <w:rsid w:val="002B0C75"/>
    <w:rPr>
      <w:rFonts w:ascii="Arial" w:hAnsi="Arial"/>
      <w:b/>
      <w:bCs/>
      <w:lang w:val="en-GB" w:eastAsia="en-US"/>
    </w:rPr>
  </w:style>
  <w:style w:type="paragraph" w:styleId="Title">
    <w:name w:val="Title"/>
    <w:basedOn w:val="Normal"/>
    <w:next w:val="Normal"/>
    <w:link w:val="TitleChar"/>
    <w:uiPriority w:val="10"/>
    <w:qFormat/>
    <w:rsid w:val="007D2984"/>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7D2984"/>
    <w:rPr>
      <w:rFonts w:ascii="Arial" w:eastAsiaTheme="minorEastAsia" w:hAnsi="Arial" w:cs="Arial"/>
      <w:b/>
      <w:bCs/>
      <w:kern w:val="28"/>
      <w:lang w:val="en-GB" w:eastAsia="en-US"/>
    </w:rPr>
  </w:style>
  <w:style w:type="character" w:customStyle="1" w:styleId="CRCoverPageZchn">
    <w:name w:val="CR Cover Page Zchn"/>
    <w:qFormat/>
    <w:locked/>
    <w:rsid w:val="007D2984"/>
    <w:rPr>
      <w:rFonts w:ascii="Arial" w:hAnsi="Arial" w:cs="Arial"/>
      <w:lang w:val="en-GB"/>
    </w:rPr>
  </w:style>
  <w:style w:type="paragraph" w:customStyle="1" w:styleId="CSLegalTxt">
    <w:name w:val="CS LegalTxt"/>
    <w:uiPriority w:val="29"/>
    <w:unhideWhenUsed/>
    <w:rsid w:val="007D2984"/>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7D2984"/>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7D2984"/>
    <w:rPr>
      <w:rFonts w:ascii="Arial" w:eastAsia="MS Mincho" w:hAnsi="Arial" w:cs="Arial"/>
      <w:bCs/>
      <w:szCs w:val="22"/>
      <w:lang w:val="en-GB" w:eastAsia="en-US"/>
    </w:rPr>
  </w:style>
  <w:style w:type="paragraph" w:customStyle="1" w:styleId="CSDocNo">
    <w:name w:val="CS DocNo"/>
    <w:uiPriority w:val="29"/>
    <w:unhideWhenUsed/>
    <w:rsid w:val="007D298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7D298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7D2984"/>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7D2984"/>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7D298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0F1515-D385-4D53-AD0B-663C5B426377}">
  <ds:schemaRefs>
    <ds:schemaRef ds:uri="http://schemas.microsoft.com/sharepoint/v3/contenttype/form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11596</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43.020_CR0064_(Rel-11)_TEI11</cp:lastModifiedBy>
  <cp:revision>2</cp:revision>
  <cp:lastPrinted>2002-04-23T16:10:00Z</cp:lastPrinted>
  <dcterms:created xsi:type="dcterms:W3CDTF">2022-04-29T09:08:00Z</dcterms:created>
  <dcterms:modified xsi:type="dcterms:W3CDTF">2022-04-29T09:08:00Z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